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</w:t>
      </w:r>
      <w:r>
        <w:rPr>
          <w:sz w:val="28"/>
          <w:szCs w:val="28"/>
          <w:highlight w:val="none"/>
        </w:rPr>
        <w:t xml:space="preserve">состав Комиссии при губернаторе Еврейской автономной области по формированию и подготовке резерва управленческих кадров Еврейской автономной области, утвержденный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м губернатора Еврейской автономной области от 23.12.2008 № 240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</w:p>
    <w:p>
      <w:pPr>
        <w:pStyle w:val="87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нести в состав Комиссии при губернаторе Еврейской автономной области по формированию и подготовке резерва управленческих кадров Еврейской автономной области, утвержденный постановлением губернатора Еврейской автономной области от 23.12.2008 № 240 «О формир</w:t>
      </w:r>
      <w:r>
        <w:rPr>
          <w:sz w:val="28"/>
          <w:szCs w:val="28"/>
          <w:highlight w:val="none"/>
        </w:rPr>
        <w:t xml:space="preserve">овании и подготовке резерва управленческих кадров Еврейской автономной области», </w:t>
      </w:r>
      <w:r>
        <w:rPr>
          <w:sz w:val="28"/>
          <w:szCs w:val="28"/>
        </w:rPr>
        <w:t xml:space="preserve">следующее изменение</w:t>
      </w:r>
      <w:r>
        <w:rPr>
          <w:b/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 строку: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30"/>
        <w:tblW w:w="0" w:type="auto"/>
        <w:tblLayout w:type="fixed"/>
        <w:tblLook w:val="04A0" w:firstRow="1" w:lastRow="0" w:firstColumn="1" w:lastColumn="0" w:noHBand="0" w:noVBand="1"/>
      </w:tblPr>
      <w:tblGrid>
        <w:gridCol w:w="2942"/>
        <w:gridCol w:w="283"/>
        <w:gridCol w:w="63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2" w:type="dxa"/>
            <w:textDirection w:val="lrTb"/>
            <w:noWrap w:val="false"/>
          </w:tcPr>
          <w:p>
            <w:pPr>
              <w:contextualSpacing w:val="0"/>
              <w:jc w:val="both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8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«</w:t>
            </w:r>
            <w:r>
              <w:rPr>
                <w:sz w:val="28"/>
                <w:szCs w:val="28"/>
                <w:highlight w:val="none"/>
              </w:rPr>
              <w:t xml:space="preserve">Дубоделова</w:t>
              <w:br/>
            </w:r>
            <w:r>
              <w:rPr>
                <w:sz w:val="28"/>
                <w:szCs w:val="28"/>
                <w:highlight w:val="none"/>
              </w:rPr>
              <w:t xml:space="preserve">Ольга Александровна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val="ru-RU"/>
              </w:rPr>
              <w:t xml:space="preserve">-</w:t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4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начальник департамента экономики правительства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Еврейской автономной области;»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заменить строкой: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30"/>
        <w:tblW w:w="0" w:type="auto"/>
        <w:tblLayout w:type="fixed"/>
        <w:tblLook w:val="04A0" w:firstRow="1" w:lastRow="0" w:firstColumn="1" w:lastColumn="0" w:noHBand="0" w:noVBand="1"/>
      </w:tblPr>
      <w:tblGrid>
        <w:gridCol w:w="2942"/>
        <w:gridCol w:w="284"/>
        <w:gridCol w:w="634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2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«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Витютнева </w:t>
              <w:br/>
            </w:r>
            <w:r>
              <w:rPr>
                <w:sz w:val="28"/>
                <w:szCs w:val="28"/>
                <w:highlight w:val="none"/>
              </w:rPr>
              <w:t xml:space="preserve">Ирина Александровна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  <w:lang w:val="ru-RU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44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исполняющий обязанности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  <w:t xml:space="preserve">начальника департамента </w:t>
            </w:r>
            <w:r>
              <w:rPr>
                <w:sz w:val="28"/>
                <w:szCs w:val="28"/>
                <w:highlight w:val="none"/>
              </w:rPr>
              <w:t xml:space="preserve">экономики правительства </w:t>
            </w:r>
            <w:r>
              <w:rPr>
                <w:sz w:val="28"/>
                <w:szCs w:val="28"/>
                <w:highlight w:val="none"/>
              </w:rPr>
              <w:t xml:space="preserve">Еврейской автономной </w:t>
            </w:r>
            <w:r>
              <w:rPr>
                <w:sz w:val="28"/>
                <w:szCs w:val="28"/>
                <w:highlight w:val="none"/>
              </w:rPr>
              <w:t xml:space="preserve">области;».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Настоящее постановление вступает в силу со дня его подписания.</w:t>
      </w:r>
      <w:r>
        <w:rPr>
          <w:sz w:val="28"/>
          <w:szCs w:val="28"/>
        </w:rPr>
      </w:r>
    </w:p>
    <w:p>
      <w:pPr>
        <w:pStyle w:val="87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 xml:space="preserve"> </w:t>
        <w:tab/>
        <w:t xml:space="preserve">   Р.Э. Гольдштейн</w:t>
        <w:tab/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even" r:id="rId11"/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>
      <w:rPr>
        <w:rStyle w:val="882"/>
      </w:rPr>
    </w:r>
    <w:r/>
  </w:p>
  <w:p>
    <w:pPr>
      <w:pStyle w:val="883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</w:instrText>
    </w:r>
    <w:r>
      <w:rPr>
        <w:rStyle w:val="882"/>
      </w:rPr>
      <w:instrText xml:space="preserve">AGE  </w:instrText>
    </w:r>
    <w:r>
      <w:rPr>
        <w:rStyle w:val="882"/>
      </w:rPr>
      <w:fldChar w:fldCharType="separate"/>
    </w:r>
    <w:r>
      <w:rPr>
        <w:rStyle w:val="882"/>
      </w:rPr>
      <w:t xml:space="preserve">2</w:t>
    </w:r>
    <w:r>
      <w:rPr>
        <w:rStyle w:val="882"/>
      </w:rPr>
      <w:fldChar w:fldCharType="end"/>
    </w:r>
    <w:r>
      <w:rPr>
        <w:rStyle w:val="882"/>
      </w:rPr>
    </w:r>
    <w:r/>
  </w:p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>
      <w:rPr>
        <w:rStyle w:val="882"/>
      </w:rPr>
    </w:r>
    <w:r/>
  </w:p>
  <w:p>
    <w:pPr>
      <w:pStyle w:val="8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4"/>
        <w:ind w:left="1755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4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4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4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4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4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4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4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4"/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4"/>
        <w:ind w:left="1725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4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4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4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4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4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4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4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4"/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4"/>
        <w:ind w:left="1725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4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4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4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4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4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4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4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4"/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4"/>
    <w:next w:val="874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4"/>
    <w:next w:val="874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4"/>
    <w:next w:val="874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4"/>
    <w:next w:val="874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4"/>
    <w:next w:val="874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4"/>
    <w:next w:val="874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4"/>
    <w:next w:val="874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4"/>
    <w:next w:val="874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4"/>
    <w:next w:val="874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4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4"/>
    <w:next w:val="874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link w:val="716"/>
    <w:uiPriority w:val="10"/>
    <w:rPr>
      <w:sz w:val="48"/>
      <w:szCs w:val="48"/>
    </w:rPr>
  </w:style>
  <w:style w:type="paragraph" w:styleId="718">
    <w:name w:val="Subtitle"/>
    <w:basedOn w:val="874"/>
    <w:next w:val="874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link w:val="718"/>
    <w:uiPriority w:val="11"/>
    <w:rPr>
      <w:sz w:val="24"/>
      <w:szCs w:val="24"/>
    </w:rPr>
  </w:style>
  <w:style w:type="paragraph" w:styleId="720">
    <w:name w:val="Quote"/>
    <w:basedOn w:val="874"/>
    <w:next w:val="874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4"/>
    <w:next w:val="874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4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link w:val="724"/>
    <w:uiPriority w:val="99"/>
  </w:style>
  <w:style w:type="paragraph" w:styleId="726">
    <w:name w:val="Footer"/>
    <w:basedOn w:val="874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link w:val="726"/>
    <w:uiPriority w:val="99"/>
  </w:style>
  <w:style w:type="paragraph" w:styleId="728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next w:val="874"/>
    <w:link w:val="874"/>
    <w:qFormat/>
    <w:rPr>
      <w:sz w:val="24"/>
      <w:szCs w:val="24"/>
      <w:lang w:val="ru-RU" w:eastAsia="ru-RU" w:bidi="ar-SA"/>
    </w:rPr>
  </w:style>
  <w:style w:type="character" w:styleId="875">
    <w:name w:val="Основной шрифт абзаца"/>
    <w:next w:val="875"/>
    <w:link w:val="874"/>
    <w:semiHidden/>
  </w:style>
  <w:style w:type="table" w:styleId="876">
    <w:name w:val="Обычная таблица"/>
    <w:next w:val="876"/>
    <w:link w:val="874"/>
    <w:semiHidden/>
    <w:tblPr/>
  </w:style>
  <w:style w:type="numbering" w:styleId="877">
    <w:name w:val="Нет списка"/>
    <w:next w:val="877"/>
    <w:link w:val="874"/>
    <w:semiHidden/>
  </w:style>
  <w:style w:type="table" w:styleId="878">
    <w:name w:val="Сетка таблицы"/>
    <w:basedOn w:val="876"/>
    <w:next w:val="878"/>
    <w:link w:val="874"/>
    <w:tblPr/>
  </w:style>
  <w:style w:type="paragraph" w:styleId="879">
    <w:name w:val="Текст выноски"/>
    <w:basedOn w:val="874"/>
    <w:next w:val="879"/>
    <w:link w:val="874"/>
    <w:semiHidden/>
    <w:rPr>
      <w:rFonts w:ascii="Tahoma" w:hAnsi="Tahoma" w:cs="Tahoma"/>
      <w:sz w:val="16"/>
      <w:szCs w:val="16"/>
    </w:rPr>
  </w:style>
  <w:style w:type="paragraph" w:styleId="880">
    <w:name w:val="Основной текст с отступом"/>
    <w:basedOn w:val="874"/>
    <w:next w:val="880"/>
    <w:link w:val="874"/>
    <w:pPr>
      <w:ind w:firstLine="720"/>
      <w:jc w:val="both"/>
    </w:pPr>
    <w:rPr>
      <w:sz w:val="28"/>
    </w:rPr>
  </w:style>
  <w:style w:type="paragraph" w:styleId="881">
    <w:name w:val="Верхний колонтитул"/>
    <w:basedOn w:val="874"/>
    <w:next w:val="881"/>
    <w:link w:val="874"/>
    <w:pPr>
      <w:tabs>
        <w:tab w:val="center" w:pos="4677" w:leader="none"/>
        <w:tab w:val="right" w:pos="9355" w:leader="none"/>
      </w:tabs>
    </w:pPr>
  </w:style>
  <w:style w:type="character" w:styleId="882">
    <w:name w:val="Номер страницы"/>
    <w:basedOn w:val="875"/>
    <w:next w:val="882"/>
    <w:link w:val="874"/>
  </w:style>
  <w:style w:type="paragraph" w:styleId="883">
    <w:name w:val="Нижний колонтитул"/>
    <w:basedOn w:val="874"/>
    <w:next w:val="883"/>
    <w:link w:val="874"/>
    <w:pPr>
      <w:tabs>
        <w:tab w:val="center" w:pos="4677" w:leader="none"/>
        <w:tab w:val="right" w:pos="9355" w:leader="none"/>
      </w:tabs>
    </w:pPr>
  </w:style>
  <w:style w:type="paragraph" w:styleId="884">
    <w:name w:val="ConsPlusNormal"/>
    <w:next w:val="884"/>
    <w:link w:val="874"/>
    <w:pPr>
      <w:ind w:firstLine="720"/>
    </w:pPr>
    <w:rPr>
      <w:rFonts w:ascii="Arial" w:hAnsi="Arial" w:cs="Arial"/>
      <w:lang w:val="ru-RU" w:eastAsia="ru-RU" w:bidi="ar-SA"/>
    </w:rPr>
  </w:style>
  <w:style w:type="character" w:styleId="885" w:default="1">
    <w:name w:val="Default Paragraph Font"/>
    <w:uiPriority w:val="1"/>
    <w:semiHidden/>
    <w:unhideWhenUsed/>
  </w:style>
  <w:style w:type="numbering" w:styleId="886" w:default="1">
    <w:name w:val="No List"/>
    <w:uiPriority w:val="99"/>
    <w:semiHidden/>
    <w:unhideWhenUsed/>
  </w:style>
  <w:style w:type="table" w:styleId="8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Правительство ЕАО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графика обучения</dc:title>
  <dc:creator>Кастырина</dc:creator>
  <cp:revision>12</cp:revision>
  <dcterms:created xsi:type="dcterms:W3CDTF">2022-07-11T01:29:00Z</dcterms:created>
  <dcterms:modified xsi:type="dcterms:W3CDTF">2023-02-08T01:41:47Z</dcterms:modified>
  <cp:version>786432</cp:version>
</cp:coreProperties>
</file>